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CBD" w:rsidRDefault="003F2CBD">
      <w:pPr>
        <w:spacing w:after="0" w:line="240" w:lineRule="auto"/>
      </w:pPr>
      <w:r>
        <w:separator/>
      </w:r>
    </w:p>
  </w:endnote>
  <w:endnote w:type="continuationSeparator" w:id="0">
    <w:p w:rsidR="003F2CBD" w:rsidRDefault="003F2CBD">
      <w:pPr>
        <w:spacing w:after="0" w:line="240" w:lineRule="auto"/>
      </w:pPr>
      <w:r>
        <w:continuationSeparator/>
      </w:r>
    </w:p>
  </w:endnote>
</w:endnote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501" w:rsidRDefault="003F2CBD">
    <w:pPr>
      <w:spacing w:after="0" w:line="259" w:lineRule="auto"/>
      <w:ind w:firstLine="0"/>
    </w:pPr>
    <w:r>
      <w:fldChar w:fldCharType="begin"/>
    </w:r>
    <w:r>
      <w:instrText xml:space="preserve"> PAGE   \* MERGEFORMAT </w:instrText>
    </w:r>
    <w:r>
      <w:fldChar w:fldCharType="separate"/>
    </w:r>
    <w:r w:rsidR="00FD3CE1" w:rsidRPr="00FD3CE1">
      <w:rPr>
        <w:rFonts w:ascii="Times New Roman" w:eastAsia="Times New Roman" w:hAnsi="Times New Roman" w:cs="Times New Roman"/>
        <w:noProof/>
        <w:sz w:val="24"/>
      </w:rPr>
      <w:t>94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2C7501" w:rsidRDefault="003F2CBD">
    <w:pPr>
      <w:spacing w:after="0" w:line="259" w:lineRule="auto"/>
      <w:ind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501" w:rsidRDefault="003F2CBD">
    <w:pPr>
      <w:spacing w:after="0" w:line="259" w:lineRule="auto"/>
      <w:ind w:right="2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3CE1" w:rsidRPr="00FD3CE1">
      <w:rPr>
        <w:rFonts w:ascii="Times New Roman" w:eastAsia="Times New Roman" w:hAnsi="Times New Roman" w:cs="Times New Roman"/>
        <w:noProof/>
        <w:sz w:val="24"/>
      </w:rPr>
      <w:t>85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2C7501" w:rsidRDefault="003F2CBD">
    <w:pPr>
      <w:spacing w:after="0" w:line="259" w:lineRule="auto"/>
      <w:ind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501" w:rsidRDefault="003F2CBD">
    <w:pPr>
      <w:spacing w:after="0" w:line="259" w:lineRule="auto"/>
      <w:ind w:right="2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3CE1" w:rsidRPr="00FD3CE1">
      <w:rPr>
        <w:rFonts w:ascii="Times New Roman" w:eastAsia="Times New Roman" w:hAnsi="Times New Roman" w:cs="Times New Roman"/>
        <w:noProof/>
        <w:sz w:val="24"/>
      </w:rPr>
      <w:t>79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2C7501" w:rsidRDefault="003F2CBD">
    <w:pPr>
      <w:spacing w:after="0" w:line="259" w:lineRule="auto"/>
      <w:ind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CBD" w:rsidRDefault="003F2CBD">
      <w:pPr>
        <w:spacing w:after="140" w:line="259" w:lineRule="auto"/>
        <w:ind w:firstLine="0"/>
      </w:pPr>
      <w:r>
        <w:separator/>
      </w:r>
    </w:p>
  </w:footnote>
  <w:footnote w:type="continuationSeparator" w:id="0">
    <w:p w:rsidR="003F2CBD" w:rsidRDefault="003F2CBD">
      <w:pPr>
        <w:spacing w:after="140" w:line="259" w:lineRule="auto"/>
        <w:ind w:firstLine="0"/>
      </w:pPr>
      <w:r>
        <w:continuationSeparator/>
      </w:r>
    </w:p>
  </w:footnote>
  <w:footnote w:id="1">
    <w:p w:rsidR="002C7501" w:rsidRDefault="003F2CBD">
      <w:pPr>
        <w:pStyle w:val="footnotedescription"/>
        <w:spacing w:after="140"/>
      </w:pPr>
      <w:r>
        <w:rPr>
          <w:rStyle w:val="footnotemark"/>
          <w:rFonts w:eastAsia="宋体"/>
        </w:rPr>
        <w:footnoteRef/>
      </w:r>
      <w:r>
        <w:t xml:space="preserve"> </w:t>
      </w:r>
      <w:r>
        <w:t>杨曼：</w:t>
      </w:r>
      <w:r>
        <w:rPr>
          <w:rFonts w:ascii="Times New Roman" w:eastAsia="Times New Roman" w:hAnsi="Times New Roman" w:cs="Times New Roman"/>
        </w:rPr>
        <w:t>1994.4-</w:t>
      </w:r>
      <w:r>
        <w:t>，女，经济学硕士，上海师范大学商学院，专业为产业经济学，邮箱：</w:t>
      </w:r>
    </w:p>
  </w:footnote>
  <w:footnote w:id="2">
    <w:p w:rsidR="002C7501" w:rsidRDefault="003F2CBD">
      <w:pPr>
        <w:pStyle w:val="footnotedescription"/>
      </w:pPr>
      <w:r>
        <w:rPr>
          <w:rStyle w:val="footnotemark"/>
          <w:rFonts w:eastAsia="宋体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</w:rPr>
        <w:t>@qq.com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</w:footnote>
  <w:footnote w:id="3">
    <w:p w:rsidR="002C7501" w:rsidRDefault="003F2CBD">
      <w:pPr>
        <w:pStyle w:val="footnotedescription"/>
        <w:spacing w:after="0" w:line="384" w:lineRule="auto"/>
      </w:pPr>
      <w:r>
        <w:rPr>
          <w:rStyle w:val="footnotemark"/>
          <w:rFonts w:eastAsia="宋体"/>
        </w:rPr>
        <w:footnoteRef/>
      </w:r>
      <w:r>
        <w:t xml:space="preserve"> </w:t>
      </w:r>
      <w:r>
        <w:t>谭黎阳：</w:t>
      </w:r>
      <w:r>
        <w:rPr>
          <w:rFonts w:ascii="Times New Roman" w:eastAsia="Times New Roman" w:hAnsi="Times New Roman" w:cs="Times New Roman"/>
        </w:rPr>
        <w:t>1971.5-</w:t>
      </w:r>
      <w:r>
        <w:t>，女，博士，副教授，上海师范大学商学院，研究领域：产业经济、企业经济</w:t>
      </w:r>
      <w:r>
        <w:rPr>
          <w:rFonts w:ascii="Times New Roman" w:eastAsia="Times New Roman" w:hAnsi="Times New Roman" w:cs="Times New Roman"/>
        </w:rPr>
        <w:t xml:space="preserve">, </w:t>
      </w:r>
      <w:r>
        <w:t>邮箱：</w:t>
      </w:r>
      <w:r>
        <w:rPr>
          <w:rFonts w:ascii="Times New Roman" w:eastAsia="Times New Roman" w:hAnsi="Times New Roman" w:cs="Times New Roman"/>
        </w:rPr>
        <w:t>tly269@shnu.edu.cn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501" w:rsidRDefault="003F2CBD">
    <w:pPr>
      <w:spacing w:after="0" w:line="259" w:lineRule="auto"/>
      <w:ind w:firstLine="0"/>
    </w:pPr>
    <w:r>
      <w:rPr>
        <w:sz w:val="18"/>
      </w:rPr>
      <w:t>金融管理研究</w:t>
    </w:r>
    <w:r>
      <w:rPr>
        <w:sz w:val="18"/>
      </w:rPr>
      <w:t>·</w:t>
    </w:r>
    <w:r>
      <w:rPr>
        <w:sz w:val="18"/>
      </w:rPr>
      <w:t>第</w:t>
    </w:r>
    <w:r>
      <w:rPr>
        <w:sz w:val="18"/>
      </w:rPr>
      <w:t>14</w:t>
    </w:r>
    <w:r>
      <w:rPr>
        <w:sz w:val="18"/>
      </w:rPr>
      <w:t>辑</w:t>
    </w:r>
    <w:r>
      <w:rPr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501" w:rsidRDefault="003F2CBD">
    <w:pPr>
      <w:spacing w:after="0" w:line="259" w:lineRule="auto"/>
      <w:ind w:right="208" w:firstLine="0"/>
      <w:jc w:val="right"/>
    </w:pPr>
    <w:r>
      <w:rPr>
        <w:sz w:val="18"/>
      </w:rPr>
      <w:t>制造业集聚对绿色创新效率的影响研究</w:t>
    </w:r>
    <w:r>
      <w:rPr>
        <w:sz w:val="18"/>
      </w:rPr>
      <w:t>——</w:t>
    </w:r>
    <w:r>
      <w:rPr>
        <w:sz w:val="18"/>
      </w:rPr>
      <w:t>基于面板门槛效应模型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501" w:rsidRDefault="002C7501">
    <w:pPr>
      <w:spacing w:after="160" w:line="259" w:lineRule="aut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216B4"/>
    <w:multiLevelType w:val="hybridMultilevel"/>
    <w:tmpl w:val="524A503C"/>
    <w:lvl w:ilvl="0" w:tplc="5DFE6078">
      <w:start w:val="1"/>
      <w:numFmt w:val="decimal"/>
      <w:lvlText w:val="（%1）"/>
      <w:lvlJc w:val="left"/>
      <w:pPr>
        <w:ind w:left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ED8B59A">
      <w:start w:val="1"/>
      <w:numFmt w:val="lowerLetter"/>
      <w:lvlText w:val="%2"/>
      <w:lvlJc w:val="left"/>
      <w:pPr>
        <w:ind w:left="150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5FECC4C">
      <w:start w:val="1"/>
      <w:numFmt w:val="lowerRoman"/>
      <w:lvlText w:val="%3"/>
      <w:lvlJc w:val="left"/>
      <w:pPr>
        <w:ind w:left="222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08A04F6">
      <w:start w:val="1"/>
      <w:numFmt w:val="decimal"/>
      <w:lvlText w:val="%4"/>
      <w:lvlJc w:val="left"/>
      <w:pPr>
        <w:ind w:left="294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C6D36">
      <w:start w:val="1"/>
      <w:numFmt w:val="lowerLetter"/>
      <w:lvlText w:val="%5"/>
      <w:lvlJc w:val="left"/>
      <w:pPr>
        <w:ind w:left="366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7C9346">
      <w:start w:val="1"/>
      <w:numFmt w:val="lowerRoman"/>
      <w:lvlText w:val="%6"/>
      <w:lvlJc w:val="left"/>
      <w:pPr>
        <w:ind w:left="438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E23F78">
      <w:start w:val="1"/>
      <w:numFmt w:val="decimal"/>
      <w:lvlText w:val="%7"/>
      <w:lvlJc w:val="left"/>
      <w:pPr>
        <w:ind w:left="510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3CF966">
      <w:start w:val="1"/>
      <w:numFmt w:val="lowerLetter"/>
      <w:lvlText w:val="%8"/>
      <w:lvlJc w:val="left"/>
      <w:pPr>
        <w:ind w:left="582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8CE0868">
      <w:start w:val="1"/>
      <w:numFmt w:val="lowerRoman"/>
      <w:lvlText w:val="%9"/>
      <w:lvlJc w:val="left"/>
      <w:pPr>
        <w:ind w:left="654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CA4E3F"/>
    <w:multiLevelType w:val="hybridMultilevel"/>
    <w:tmpl w:val="3D2082A4"/>
    <w:lvl w:ilvl="0" w:tplc="71FA23E4">
      <w:start w:val="1"/>
      <w:numFmt w:val="decimal"/>
      <w:lvlText w:val="[%1]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0A17AA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0CDD00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706B268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3EE768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BB045CE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9729F2C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9EE7BE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382B62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01"/>
    <w:rsid w:val="002C7501"/>
    <w:rsid w:val="003F2CBD"/>
    <w:rsid w:val="00FD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5D7BF3-572E-4226-986E-4AEF078E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69" w:lineRule="auto"/>
      <w:ind w:firstLine="412"/>
    </w:pPr>
    <w:rPr>
      <w:rFonts w:ascii="宋体" w:eastAsia="宋体" w:hAnsi="宋体" w:cs="宋体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4" w:line="259" w:lineRule="auto"/>
      <w:ind w:left="10" w:hanging="10"/>
      <w:outlineLvl w:val="0"/>
    </w:pPr>
    <w:rPr>
      <w:rFonts w:ascii="宋体" w:eastAsia="宋体" w:hAnsi="宋体" w:cs="宋体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宋体" w:eastAsia="宋体" w:hAnsi="宋体" w:cs="宋体"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105" w:line="259" w:lineRule="auto"/>
    </w:pPr>
    <w:rPr>
      <w:rFonts w:ascii="宋体" w:eastAsia="宋体" w:hAnsi="宋体" w:cs="宋体"/>
      <w:color w:val="000000"/>
    </w:rPr>
  </w:style>
  <w:style w:type="character" w:customStyle="1" w:styleId="footnotedescriptionChar">
    <w:name w:val="footnote description Char"/>
    <w:link w:val="footnotedescription"/>
    <w:rPr>
      <w:rFonts w:ascii="宋体" w:eastAsia="宋体" w:hAnsi="宋体" w:cs="宋体"/>
      <w:color w:val="000000"/>
      <w:sz w:val="21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oter" Target="footer2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2606</Words>
  <Characters>14858</Characters>
  <Application>Microsoft Office Word</Application>
  <DocSecurity>0</DocSecurity>
  <Lines>123</Lines>
  <Paragraphs>34</Paragraphs>
  <ScaleCrop>false</ScaleCrop>
  <Company/>
  <LinksUpToDate>false</LinksUpToDate>
  <CharactersWithSpaces>17430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cp:lastModifiedBy>qq</cp:lastModifiedBy>
  <cp:revision>2</cp:revision>
  <dcterms:created xsi:type="dcterms:W3CDTF">2023-05-12T01:22:00Z</dcterms:created>
  <dcterms:modified xsi:type="dcterms:W3CDTF">2023-05-12T01:22:00Z</dcterms:modified>
</cp:coreProperties>
</file>